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9FA" w:rsidRDefault="009C6A55" w:rsidP="009C6A55">
      <w:pPr>
        <w:jc w:val="center"/>
        <w:rPr>
          <w:rFonts w:ascii="Times New Roman" w:hAnsi="Times New Roman" w:cs="Times New Roman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lang w:val="ru-RU"/>
        </w:rPr>
        <w:t>Техническое задание</w:t>
      </w:r>
    </w:p>
    <w:tbl>
      <w:tblPr>
        <w:tblStyle w:val="TableGridPHPDOCX"/>
        <w:tblW w:w="5000" w:type="pct"/>
        <w:tblInd w:w="20" w:type="dxa"/>
        <w:tblBorders>
          <w:top w:val="single" w:sz="5" w:space="0" w:color="808080"/>
          <w:left w:val="single" w:sz="5" w:space="0" w:color="808080"/>
          <w:bottom w:val="single" w:sz="5" w:space="0" w:color="808080"/>
          <w:right w:val="single" w:sz="5" w:space="0" w:color="808080"/>
        </w:tblBorders>
        <w:tblLook w:val="04A0" w:firstRow="1" w:lastRow="0" w:firstColumn="1" w:lastColumn="0" w:noHBand="0" w:noVBand="1"/>
      </w:tblPr>
      <w:tblGrid>
        <w:gridCol w:w="547"/>
        <w:gridCol w:w="2676"/>
        <w:gridCol w:w="2927"/>
        <w:gridCol w:w="9130"/>
        <w:gridCol w:w="640"/>
      </w:tblGrid>
      <w:tr w:rsidR="009C6A55" w:rsidRPr="009C6A55" w:rsidTr="009C6A55">
        <w:tc>
          <w:tcPr>
            <w:tcW w:w="17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5C5C5"/>
            <w:tcMar>
              <w:top w:w="15" w:type="dxa"/>
              <w:bottom w:w="15" w:type="dxa"/>
            </w:tcMar>
            <w:vAlign w:val="center"/>
          </w:tcPr>
          <w:p w:rsidR="009C6A55" w:rsidRPr="009C6A55" w:rsidRDefault="009C6A55" w:rsidP="003266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A55">
              <w:rPr>
                <w:rFonts w:ascii="Times New Roman" w:hAnsi="Times New Roman" w:cs="Times New Roman"/>
                <w:b/>
                <w:bCs/>
                <w:color w:val="000000"/>
                <w:position w:val="-3"/>
                <w:sz w:val="20"/>
                <w:szCs w:val="20"/>
                <w:shd w:val="clear" w:color="auto" w:fill="C5C5C5"/>
              </w:rPr>
              <w:t xml:space="preserve">№ </w:t>
            </w:r>
            <w:proofErr w:type="spellStart"/>
            <w:r w:rsidRPr="009C6A55">
              <w:rPr>
                <w:rFonts w:ascii="Times New Roman" w:hAnsi="Times New Roman" w:cs="Times New Roman"/>
                <w:b/>
                <w:bCs/>
                <w:color w:val="000000"/>
                <w:position w:val="-3"/>
                <w:sz w:val="20"/>
                <w:szCs w:val="20"/>
                <w:shd w:val="clear" w:color="auto" w:fill="C5C5C5"/>
              </w:rPr>
              <w:t>п.п</w:t>
            </w:r>
            <w:proofErr w:type="spellEnd"/>
            <w:r w:rsidRPr="009C6A55">
              <w:rPr>
                <w:rFonts w:ascii="Times New Roman" w:hAnsi="Times New Roman" w:cs="Times New Roman"/>
                <w:b/>
                <w:bCs/>
                <w:color w:val="000000"/>
                <w:position w:val="-3"/>
                <w:sz w:val="20"/>
                <w:szCs w:val="20"/>
                <w:shd w:val="clear" w:color="auto" w:fill="C5C5C5"/>
              </w:rPr>
              <w:t>.</w:t>
            </w:r>
          </w:p>
        </w:tc>
        <w:tc>
          <w:tcPr>
            <w:tcW w:w="84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5C5C5"/>
            <w:tcMar>
              <w:top w:w="15" w:type="dxa"/>
              <w:bottom w:w="15" w:type="dxa"/>
            </w:tcMar>
            <w:vAlign w:val="center"/>
          </w:tcPr>
          <w:p w:rsidR="009C6A55" w:rsidRPr="009C6A55" w:rsidRDefault="009C6A55" w:rsidP="003266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C6A55">
              <w:rPr>
                <w:rFonts w:ascii="Times New Roman" w:hAnsi="Times New Roman" w:cs="Times New Roman"/>
                <w:b/>
                <w:bCs/>
                <w:color w:val="000000"/>
                <w:position w:val="-3"/>
                <w:sz w:val="20"/>
                <w:szCs w:val="20"/>
                <w:shd w:val="clear" w:color="auto" w:fill="C5C5C5"/>
              </w:rPr>
              <w:t>Продукт</w:t>
            </w:r>
            <w:proofErr w:type="spellEnd"/>
          </w:p>
        </w:tc>
        <w:tc>
          <w:tcPr>
            <w:tcW w:w="92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5C5C5"/>
            <w:tcMar>
              <w:top w:w="15" w:type="dxa"/>
              <w:bottom w:w="15" w:type="dxa"/>
            </w:tcMar>
            <w:vAlign w:val="center"/>
          </w:tcPr>
          <w:p w:rsidR="009C6A55" w:rsidRPr="009C6A55" w:rsidRDefault="009C6A55" w:rsidP="009C6A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C6A55">
              <w:rPr>
                <w:rFonts w:ascii="Times New Roman" w:hAnsi="Times New Roman" w:cs="Times New Roman"/>
                <w:b/>
                <w:bCs/>
                <w:color w:val="000000"/>
                <w:position w:val="-3"/>
                <w:sz w:val="20"/>
                <w:szCs w:val="20"/>
                <w:shd w:val="clear" w:color="auto" w:fill="C5C5C5"/>
                <w:lang w:val="ru-RU"/>
              </w:rPr>
              <w:t>Наименование по РУ</w:t>
            </w:r>
          </w:p>
        </w:tc>
        <w:tc>
          <w:tcPr>
            <w:tcW w:w="28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5C5C5"/>
            <w:tcMar>
              <w:top w:w="15" w:type="dxa"/>
              <w:bottom w:w="15" w:type="dxa"/>
            </w:tcMar>
            <w:vAlign w:val="center"/>
          </w:tcPr>
          <w:p w:rsidR="009C6A55" w:rsidRPr="009C6A55" w:rsidRDefault="009C6A55" w:rsidP="003266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position w:val="-3"/>
                <w:sz w:val="20"/>
                <w:szCs w:val="20"/>
                <w:shd w:val="clear" w:color="auto" w:fill="C5C5C5"/>
                <w:lang w:val="ru-RU"/>
              </w:rPr>
            </w:pPr>
            <w:r w:rsidRPr="009C6A55">
              <w:rPr>
                <w:rFonts w:ascii="Times New Roman" w:hAnsi="Times New Roman" w:cs="Times New Roman"/>
                <w:b/>
                <w:bCs/>
                <w:color w:val="000000"/>
                <w:position w:val="-3"/>
                <w:sz w:val="20"/>
                <w:szCs w:val="20"/>
                <w:shd w:val="clear" w:color="auto" w:fill="C5C5C5"/>
                <w:lang w:val="ru-RU"/>
              </w:rPr>
              <w:t>Технические характеристики</w:t>
            </w:r>
          </w:p>
        </w:tc>
        <w:tc>
          <w:tcPr>
            <w:tcW w:w="2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5C5C5"/>
            <w:tcMar>
              <w:top w:w="15" w:type="dxa"/>
              <w:bottom w:w="15" w:type="dxa"/>
            </w:tcMar>
            <w:vAlign w:val="center"/>
          </w:tcPr>
          <w:p w:rsidR="009C6A55" w:rsidRPr="009C6A55" w:rsidRDefault="009C6A55" w:rsidP="003266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C6A55">
              <w:rPr>
                <w:rFonts w:ascii="Times New Roman" w:hAnsi="Times New Roman" w:cs="Times New Roman"/>
                <w:b/>
                <w:bCs/>
                <w:color w:val="000000"/>
                <w:position w:val="-3"/>
                <w:sz w:val="20"/>
                <w:szCs w:val="20"/>
                <w:shd w:val="clear" w:color="auto" w:fill="C5C5C5"/>
              </w:rPr>
              <w:t>Кол-во</w:t>
            </w:r>
            <w:proofErr w:type="spellEnd"/>
          </w:p>
        </w:tc>
      </w:tr>
      <w:tr w:rsidR="009C6A55" w:rsidRPr="009C6A55" w:rsidTr="009C6A55">
        <w:tc>
          <w:tcPr>
            <w:tcW w:w="17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C6A55" w:rsidRPr="009C6A55" w:rsidRDefault="009C6A55" w:rsidP="00326661">
            <w:pPr>
              <w:jc w:val="center"/>
              <w:rPr>
                <w:rFonts w:ascii="Times New Roman" w:hAnsi="Times New Roman" w:cs="Times New Roman"/>
              </w:rPr>
            </w:pPr>
            <w:r w:rsidRPr="009C6A55">
              <w:rPr>
                <w:rFonts w:ascii="Times New Roman" w:hAnsi="Times New Roman" w:cs="Times New Roman"/>
                <w:color w:val="000000"/>
                <w:position w:val="-2"/>
                <w:sz w:val="20"/>
                <w:szCs w:val="14"/>
              </w:rPr>
              <w:t>1</w:t>
            </w:r>
          </w:p>
        </w:tc>
        <w:tc>
          <w:tcPr>
            <w:tcW w:w="84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C6A55" w:rsidRPr="009C6A55" w:rsidRDefault="009C6A55" w:rsidP="00326661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C6A55">
              <w:rPr>
                <w:rFonts w:ascii="Times New Roman" w:hAnsi="Times New Roman" w:cs="Times New Roman"/>
                <w:b/>
                <w:bCs/>
                <w:color w:val="000000"/>
                <w:position w:val="-2"/>
                <w:sz w:val="20"/>
                <w:szCs w:val="16"/>
                <w:lang w:val="ru-RU"/>
              </w:rPr>
              <w:t>Гистеропомпа</w:t>
            </w:r>
            <w:proofErr w:type="spellEnd"/>
            <w:r w:rsidRPr="009C6A55">
              <w:rPr>
                <w:rFonts w:ascii="Times New Roman" w:hAnsi="Times New Roman" w:cs="Times New Roman"/>
                <w:b/>
                <w:bCs/>
                <w:color w:val="000000"/>
                <w:position w:val="-2"/>
                <w:sz w:val="20"/>
                <w:szCs w:val="16"/>
                <w:lang w:val="ru-RU"/>
              </w:rPr>
              <w:t xml:space="preserve"> АНЖГ-01 «</w:t>
            </w:r>
            <w:proofErr w:type="spellStart"/>
            <w:r w:rsidRPr="009C6A55">
              <w:rPr>
                <w:rFonts w:ascii="Times New Roman" w:hAnsi="Times New Roman" w:cs="Times New Roman"/>
                <w:b/>
                <w:bCs/>
                <w:color w:val="000000"/>
                <w:position w:val="-2"/>
                <w:sz w:val="20"/>
                <w:szCs w:val="16"/>
                <w:lang w:val="ru-RU"/>
              </w:rPr>
              <w:t>Эндомедиум</w:t>
            </w:r>
            <w:proofErr w:type="spellEnd"/>
            <w:r w:rsidRPr="009C6A55">
              <w:rPr>
                <w:rFonts w:ascii="Times New Roman" w:hAnsi="Times New Roman" w:cs="Times New Roman"/>
                <w:b/>
                <w:bCs/>
                <w:color w:val="000000"/>
                <w:position w:val="-2"/>
                <w:sz w:val="20"/>
                <w:szCs w:val="16"/>
                <w:lang w:val="ru-RU"/>
              </w:rPr>
              <w:t>», арт. 5111-09</w:t>
            </w:r>
            <w:r w:rsidRPr="009C6A55">
              <w:rPr>
                <w:rFonts w:ascii="Times New Roman" w:hAnsi="Times New Roman" w:cs="Times New Roman"/>
                <w:b/>
                <w:bCs/>
                <w:color w:val="000000"/>
                <w:position w:val="-2"/>
                <w:sz w:val="16"/>
                <w:szCs w:val="16"/>
                <w:lang w:val="ru-RU"/>
              </w:rPr>
              <w:br/>
              <w:t>​</w:t>
            </w:r>
            <w:r w:rsidRPr="009C6A55">
              <w:rPr>
                <w:rFonts w:ascii="Times New Roman" w:hAnsi="Times New Roman" w:cs="Times New Roman"/>
                <w:b/>
                <w:bCs/>
                <w:color w:val="000000"/>
                <w:position w:val="-2"/>
                <w:sz w:val="16"/>
                <w:szCs w:val="16"/>
              </w:rPr>
              <w:t> </w:t>
            </w:r>
            <w:r w:rsidRPr="009C6A55">
              <w:rPr>
                <w:rFonts w:ascii="Times New Roman" w:hAnsi="Times New Roman" w:cs="Times New Roman"/>
                <w:noProof/>
                <w:position w:val="-168"/>
                <w:lang w:val="ru-RU" w:eastAsia="ru-RU"/>
              </w:rPr>
              <w:drawing>
                <wp:inline distT="0" distB="0" distL="0" distR="0" wp14:anchorId="31F75AA0" wp14:editId="795C7924">
                  <wp:extent cx="1440000" cy="692267"/>
                  <wp:effectExtent l="0" t="0" r="0" b="0"/>
                  <wp:docPr id="51048884" name="name59786149d7a06e908" descr="e0d51c222a06da826236e58fa45cee8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0d51c222a06da826236e58fa45cee8b.jpg"/>
                          <pic:cNvPicPr/>
                        </pic:nvPicPr>
                        <pic:blipFill rotWithShape="1">
                          <a:blip r:embed="rId9" cstate="print"/>
                          <a:srcRect t="27786" b="24139"/>
                          <a:stretch/>
                        </pic:blipFill>
                        <pic:spPr bwMode="auto">
                          <a:xfrm>
                            <a:off x="0" y="0"/>
                            <a:ext cx="1440000" cy="6922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 w:val="16"/>
                <w:szCs w:val="16"/>
                <w:lang w:val="ru-RU"/>
              </w:rPr>
              <w:br/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 w:val="16"/>
                <w:szCs w:val="16"/>
              </w:rPr>
              <w:t> </w:t>
            </w:r>
            <w:r w:rsidRPr="009C6A55">
              <w:rPr>
                <w:rFonts w:ascii="Times New Roman" w:hAnsi="Times New Roman" w:cs="Times New Roman"/>
                <w:i/>
                <w:iCs/>
                <w:color w:val="000000"/>
                <w:position w:val="-2"/>
                <w:sz w:val="16"/>
                <w:szCs w:val="16"/>
                <w:lang w:val="ru-RU"/>
              </w:rPr>
              <w:br/>
            </w:r>
            <w:r w:rsidRPr="009C6A55">
              <w:rPr>
                <w:rFonts w:ascii="Times New Roman" w:hAnsi="Times New Roman" w:cs="Times New Roman"/>
                <w:i/>
                <w:iCs/>
                <w:color w:val="000000"/>
                <w:position w:val="-2"/>
                <w:sz w:val="20"/>
                <w:szCs w:val="20"/>
                <w:lang w:val="ru-RU"/>
              </w:rPr>
              <w:t>Код КТРУ:</w:t>
            </w:r>
            <w:r w:rsidRPr="009C6A55">
              <w:rPr>
                <w:rFonts w:ascii="Times New Roman" w:hAnsi="Times New Roman" w:cs="Times New Roman"/>
                <w:i/>
                <w:iCs/>
                <w:color w:val="000000"/>
                <w:position w:val="-2"/>
                <w:sz w:val="20"/>
                <w:szCs w:val="20"/>
              </w:rPr>
              <w:t> </w:t>
            </w:r>
            <w:r w:rsidRPr="009C6A55">
              <w:rPr>
                <w:rFonts w:ascii="Times New Roman" w:hAnsi="Times New Roman" w:cs="Times New Roman"/>
                <w:i/>
                <w:iCs/>
                <w:color w:val="000000"/>
                <w:position w:val="-2"/>
                <w:sz w:val="20"/>
                <w:szCs w:val="20"/>
                <w:lang w:val="ru-RU"/>
              </w:rPr>
              <w:t>32.50.50.190-00001035</w:t>
            </w:r>
            <w:r w:rsidRPr="009C6A55">
              <w:rPr>
                <w:rFonts w:ascii="Times New Roman" w:hAnsi="Times New Roman" w:cs="Times New Roman"/>
                <w:i/>
                <w:iCs/>
                <w:color w:val="000000"/>
                <w:position w:val="-2"/>
                <w:sz w:val="20"/>
                <w:szCs w:val="20"/>
                <w:lang w:val="ru-RU"/>
              </w:rPr>
              <w:br/>
              <w:t>Код ОКПД-2:</w:t>
            </w:r>
            <w:r w:rsidRPr="009C6A55">
              <w:rPr>
                <w:rFonts w:ascii="Times New Roman" w:hAnsi="Times New Roman" w:cs="Times New Roman"/>
                <w:i/>
                <w:iCs/>
                <w:color w:val="000000"/>
                <w:position w:val="-2"/>
                <w:sz w:val="20"/>
                <w:szCs w:val="20"/>
              </w:rPr>
              <w:t> </w:t>
            </w:r>
            <w:r w:rsidRPr="009C6A55">
              <w:rPr>
                <w:rFonts w:ascii="Times New Roman" w:hAnsi="Times New Roman" w:cs="Times New Roman"/>
                <w:i/>
                <w:iCs/>
                <w:color w:val="000000"/>
                <w:position w:val="-2"/>
                <w:sz w:val="20"/>
                <w:szCs w:val="20"/>
                <w:lang w:val="ru-RU"/>
              </w:rPr>
              <w:t>32.50.50.190</w:t>
            </w:r>
            <w:hyperlink r:id="rId10" w:history="1">
              <w:r w:rsidRPr="009C6A55">
                <w:rPr>
                  <w:rFonts w:ascii="Times New Roman" w:hAnsi="Times New Roman" w:cs="Times New Roman"/>
                  <w:color w:val="0000CC"/>
                  <w:position w:val="-2"/>
                  <w:sz w:val="20"/>
                  <w:szCs w:val="20"/>
                  <w:u w:val="single"/>
                  <w:lang w:val="ru-RU"/>
                </w:rPr>
                <w:br/>
              </w:r>
            </w:hyperlink>
          </w:p>
        </w:tc>
        <w:tc>
          <w:tcPr>
            <w:tcW w:w="92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C6A55" w:rsidRPr="009C6A55" w:rsidRDefault="009C6A55" w:rsidP="00326661">
            <w:pPr>
              <w:rPr>
                <w:rFonts w:ascii="Times New Roman" w:hAnsi="Times New Roman" w:cs="Times New Roman"/>
                <w:lang w:val="ru-RU"/>
              </w:rPr>
            </w:pPr>
            <w:r w:rsidRPr="009C6A55">
              <w:rPr>
                <w:rFonts w:ascii="Times New Roman" w:hAnsi="Times New Roman" w:cs="Times New Roman"/>
                <w:b/>
                <w:bCs/>
                <w:color w:val="000000"/>
                <w:position w:val="-2"/>
                <w:sz w:val="20"/>
                <w:szCs w:val="16"/>
                <w:lang w:val="ru-RU"/>
              </w:rPr>
              <w:t>Набор аппаратов и инструментов для проведения эндоскопических операций и диагностических исследований НАИЭО</w:t>
            </w:r>
            <w:proofErr w:type="gramStart"/>
            <w:r w:rsidRPr="009C6A55">
              <w:rPr>
                <w:rFonts w:ascii="Times New Roman" w:hAnsi="Times New Roman" w:cs="Times New Roman"/>
                <w:b/>
                <w:bCs/>
                <w:color w:val="000000"/>
                <w:position w:val="-2"/>
                <w:sz w:val="20"/>
                <w:szCs w:val="16"/>
                <w:lang w:val="ru-RU"/>
              </w:rPr>
              <w:t>Д-</w:t>
            </w:r>
            <w:proofErr w:type="gramEnd"/>
            <w:r w:rsidRPr="009C6A55">
              <w:rPr>
                <w:rFonts w:ascii="Times New Roman" w:hAnsi="Times New Roman" w:cs="Times New Roman"/>
                <w:b/>
                <w:bCs/>
                <w:color w:val="000000"/>
                <w:position w:val="-2"/>
                <w:sz w:val="20"/>
                <w:szCs w:val="16"/>
                <w:lang w:val="ru-RU"/>
              </w:rPr>
              <w:t>"</w:t>
            </w:r>
            <w:proofErr w:type="spellStart"/>
            <w:r w:rsidRPr="009C6A55">
              <w:rPr>
                <w:rFonts w:ascii="Times New Roman" w:hAnsi="Times New Roman" w:cs="Times New Roman"/>
                <w:b/>
                <w:bCs/>
                <w:color w:val="000000"/>
                <w:position w:val="-2"/>
                <w:sz w:val="20"/>
                <w:szCs w:val="16"/>
                <w:lang w:val="ru-RU"/>
              </w:rPr>
              <w:t>Эндомедиум</w:t>
            </w:r>
            <w:proofErr w:type="spellEnd"/>
            <w:r w:rsidRPr="009C6A55">
              <w:rPr>
                <w:rFonts w:ascii="Times New Roman" w:hAnsi="Times New Roman" w:cs="Times New Roman"/>
                <w:b/>
                <w:bCs/>
                <w:color w:val="000000"/>
                <w:position w:val="-2"/>
                <w:sz w:val="20"/>
                <w:szCs w:val="16"/>
                <w:lang w:val="ru-RU"/>
              </w:rPr>
              <w:t>+". Аппарат для нагнетания (</w:t>
            </w:r>
            <w:proofErr w:type="spellStart"/>
            <w:r w:rsidRPr="009C6A55">
              <w:rPr>
                <w:rFonts w:ascii="Times New Roman" w:hAnsi="Times New Roman" w:cs="Times New Roman"/>
                <w:b/>
                <w:bCs/>
                <w:color w:val="000000"/>
                <w:position w:val="-2"/>
                <w:sz w:val="20"/>
                <w:szCs w:val="16"/>
                <w:lang w:val="ru-RU"/>
              </w:rPr>
              <w:t>Гистеропомпа</w:t>
            </w:r>
            <w:proofErr w:type="spellEnd"/>
            <w:r w:rsidRPr="009C6A55">
              <w:rPr>
                <w:rFonts w:ascii="Times New Roman" w:hAnsi="Times New Roman" w:cs="Times New Roman"/>
                <w:b/>
                <w:bCs/>
                <w:color w:val="000000"/>
                <w:position w:val="-2"/>
                <w:sz w:val="20"/>
                <w:szCs w:val="16"/>
                <w:lang w:val="ru-RU"/>
              </w:rPr>
              <w:t>) (5111-09)</w:t>
            </w:r>
            <w:r w:rsidRPr="009C6A55">
              <w:rPr>
                <w:rFonts w:ascii="Times New Roman" w:hAnsi="Times New Roman" w:cs="Times New Roman"/>
                <w:i/>
                <w:iCs/>
                <w:color w:val="000000"/>
                <w:position w:val="-2"/>
                <w:sz w:val="20"/>
                <w:szCs w:val="16"/>
                <w:lang w:val="ru-RU"/>
              </w:rPr>
              <w:br/>
            </w:r>
            <w:r w:rsidRPr="009C6A55">
              <w:rPr>
                <w:rFonts w:ascii="Times New Roman" w:hAnsi="Times New Roman" w:cs="Times New Roman"/>
                <w:i/>
                <w:iCs/>
                <w:color w:val="000000"/>
                <w:position w:val="-2"/>
                <w:sz w:val="20"/>
                <w:szCs w:val="16"/>
                <w:lang w:val="ru-RU"/>
              </w:rPr>
              <w:br/>
              <w:t>Производитель:</w:t>
            </w:r>
            <w:r w:rsidRPr="009C6A55">
              <w:rPr>
                <w:rFonts w:ascii="Times New Roman" w:hAnsi="Times New Roman" w:cs="Times New Roman"/>
                <w:i/>
                <w:iCs/>
                <w:color w:val="000000"/>
                <w:position w:val="-2"/>
                <w:sz w:val="20"/>
                <w:szCs w:val="16"/>
              </w:rPr>
              <w:t> </w:t>
            </w:r>
            <w:r w:rsidRPr="009C6A55">
              <w:rPr>
                <w:rFonts w:ascii="Times New Roman" w:hAnsi="Times New Roman" w:cs="Times New Roman"/>
                <w:i/>
                <w:iCs/>
                <w:color w:val="000000"/>
                <w:position w:val="-2"/>
                <w:sz w:val="20"/>
                <w:szCs w:val="16"/>
                <w:lang w:val="ru-RU"/>
              </w:rPr>
              <w:t>ООО «</w:t>
            </w:r>
            <w:proofErr w:type="spellStart"/>
            <w:r w:rsidRPr="009C6A55">
              <w:rPr>
                <w:rFonts w:ascii="Times New Roman" w:hAnsi="Times New Roman" w:cs="Times New Roman"/>
                <w:i/>
                <w:iCs/>
                <w:color w:val="000000"/>
                <w:position w:val="-2"/>
                <w:sz w:val="20"/>
                <w:szCs w:val="16"/>
                <w:lang w:val="ru-RU"/>
              </w:rPr>
              <w:t>Эндомедиум</w:t>
            </w:r>
            <w:proofErr w:type="spellEnd"/>
            <w:r w:rsidRPr="009C6A55">
              <w:rPr>
                <w:rFonts w:ascii="Times New Roman" w:hAnsi="Times New Roman" w:cs="Times New Roman"/>
                <w:i/>
                <w:iCs/>
                <w:color w:val="000000"/>
                <w:position w:val="-2"/>
                <w:sz w:val="20"/>
                <w:szCs w:val="16"/>
                <w:lang w:val="ru-RU"/>
              </w:rPr>
              <w:t>+»,</w:t>
            </w:r>
            <w:r w:rsidRPr="009C6A55">
              <w:rPr>
                <w:rFonts w:ascii="Times New Roman" w:hAnsi="Times New Roman" w:cs="Times New Roman"/>
                <w:i/>
                <w:iCs/>
                <w:color w:val="000000"/>
                <w:position w:val="-2"/>
                <w:sz w:val="20"/>
                <w:szCs w:val="16"/>
              </w:rPr>
              <w:t> </w:t>
            </w:r>
            <w:r w:rsidRPr="009C6A55">
              <w:rPr>
                <w:rFonts w:ascii="Times New Roman" w:hAnsi="Times New Roman" w:cs="Times New Roman"/>
                <w:i/>
                <w:iCs/>
                <w:color w:val="000000"/>
                <w:position w:val="-2"/>
                <w:sz w:val="20"/>
                <w:szCs w:val="16"/>
                <w:lang w:val="ru-RU"/>
              </w:rPr>
              <w:t>Российская Федерация</w:t>
            </w:r>
          </w:p>
        </w:tc>
        <w:tc>
          <w:tcPr>
            <w:tcW w:w="28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C6A55" w:rsidRPr="009C6A55" w:rsidRDefault="009C6A55" w:rsidP="00326661">
            <w:pPr>
              <w:rPr>
                <w:rFonts w:ascii="Times New Roman" w:hAnsi="Times New Roman" w:cs="Times New Roman"/>
                <w:lang w:val="ru-RU"/>
              </w:rPr>
            </w:pP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Аппарат для нагнетания (</w:t>
            </w:r>
            <w:proofErr w:type="spell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гистеропомпа</w:t>
            </w:r>
            <w:proofErr w:type="spell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) предназначен для дозированного нагнетания жидкости (стерильного раствора лекарственного средства) в полость матки с определенной скоростью и давлением с целью ее расширения, промывания и аспирации при проведении внутриматочных операций при </w:t>
            </w:r>
            <w:proofErr w:type="spell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гистероскопии</w:t>
            </w:r>
            <w:proofErr w:type="spell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Металлический влагозащищенный корпус.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Тактильные (выпуклые) кнопки на панели управления.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Цифровая индикация: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Трёхразрядный индикатор установленного разряжения.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Трёхразрядный индикатор установленного давления.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Трёхразрядный индикатор скорости подачи раствора.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Световая индикация: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Точечный индикатор включения аспирации и переполнения банки для отсасываемой жидкости</w:t>
            </w:r>
            <w:proofErr w:type="gram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.;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</w:r>
            <w:proofErr w:type="gram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Точечный индикатор включения нагнетания.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Звуковая сигнализация: Переполнение банки для отсасываемой жидкости.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Отсасывающее устройство с двухступенчатой системой автоматической блокировки при переполнении банки для отсасываемой жидкости.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Первая ступень – электронный датчик-блокиратор переполнения банки для отсасываемой жидкости (разъёмы для подключения датчика расположены на устройстве для отсасывания);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Вторая ступень - гидромеханическое запорное устройство предотвращения переполнения банки для отсасываемой жидкости.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 xml:space="preserve">Управление прибором в автоматическом режиме осуществляется нажатием </w:t>
            </w:r>
            <w:proofErr w:type="gram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кнопки © включения/выключения подачи раствора</w:t>
            </w:r>
            <w:proofErr w:type="gram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 на передней панели, в принудительном режиме: нажатием педали.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Педаль пневматическая на металлическом основании с фрикционным покрытием.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Цветовой код педали: фиолетовый.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Сигнал управления передаётся по пневматической трубке.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 xml:space="preserve">Педаль выполнена по стандарту безопасности: 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</w:rPr>
              <w:t>IP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67.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Датчик давления, действующего в полости пациента, расположен внутри корпуса аппарата и имеет присоединительный штуцер на лицевой панели.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 xml:space="preserve">Механизм насоса роликовый </w:t>
            </w:r>
            <w:proofErr w:type="spell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бесприжимный</w:t>
            </w:r>
            <w:proofErr w:type="spell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Технические характеристики: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Аппарат работает от сети переменного тока частотой 50 Гц при напряжении: 220В±22В.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Мощность, потребляемая аппаратом, не более: 130ВА.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 xml:space="preserve">Диапазон поддерживаемого давления раствора лекарственного средства при нагнетании: минимум 20см </w:t>
            </w:r>
            <w:proofErr w:type="spell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вод</w:t>
            </w:r>
            <w:proofErr w:type="gram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.с</w:t>
            </w:r>
            <w:proofErr w:type="gram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т</w:t>
            </w:r>
            <w:proofErr w:type="spell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., максимум 250см </w:t>
            </w:r>
            <w:proofErr w:type="spell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вод.ст</w:t>
            </w:r>
            <w:proofErr w:type="spell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lastRenderedPageBreak/>
              <w:t xml:space="preserve">Допустимое отклонение установившегося давления от действительного, не более: 10 см </w:t>
            </w:r>
            <w:proofErr w:type="spell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вод.ст</w:t>
            </w:r>
            <w:proofErr w:type="spell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Максимальная производительность отсоса при отсутствии нагрузки (по воздуху), не менее: 1л/мин.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Максимальная объёмная подача стерильного раствора лекарственного средства, не менее: 600 мл/мин.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 xml:space="preserve">Диапазон поддерживаемого разрежения при аспирации: минимум 50 см </w:t>
            </w:r>
            <w:proofErr w:type="spell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вод</w:t>
            </w:r>
            <w:proofErr w:type="gram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.с</w:t>
            </w:r>
            <w:proofErr w:type="gram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т</w:t>
            </w:r>
            <w:proofErr w:type="spell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., максимум 500 см </w:t>
            </w:r>
            <w:proofErr w:type="spell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вод.ст</w:t>
            </w:r>
            <w:proofErr w:type="spell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 xml:space="preserve">Допустимое отклонение установившегося разряжения от действительного не более: 30см </w:t>
            </w:r>
            <w:proofErr w:type="spell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вод.ст</w:t>
            </w:r>
            <w:proofErr w:type="spell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Время установления рабочего режима аппарата после включения, не более: 5с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Время непрерывной работы аппарата ,ч, не менее: 8ч.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 xml:space="preserve">Габаритные размеры </w:t>
            </w:r>
            <w:proofErr w:type="spell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аппарата</w:t>
            </w:r>
            <w:proofErr w:type="gram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,н</w:t>
            </w:r>
            <w:proofErr w:type="gram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е</w:t>
            </w:r>
            <w:proofErr w:type="spell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 более: 330х325х140мм.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Масса аппарата, не более: 10кг.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Срок службы аппарата при средней интенсивности эксплуатации 4 ч в сутки, не менее: 5лет.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Комплектность: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1. Аппарат для нагнетания (</w:t>
            </w:r>
            <w:proofErr w:type="spell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гистеропомпа</w:t>
            </w:r>
            <w:proofErr w:type="spell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) - 1шт.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 xml:space="preserve">2. Шнур питания 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</w:rPr>
              <w:t>SP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 7748 - 1шт.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3. Трубка нагнетательная - 2шт.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4. Тройник - 1шт.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5. Игла для забора стерильного раствора лекарственного средства - 2шт.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6. Трубка силиконовая медицинская одноканальная (присоединительная)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</w:rPr>
              <w:t>d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 </w:t>
            </w:r>
            <w:proofErr w:type="spell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вн</w:t>
            </w:r>
            <w:proofErr w:type="spell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. = 5 мм, 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</w:rPr>
              <w:t>d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 нар.= 8 мм, 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</w:rPr>
              <w:t>L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 = (12±0,02) м - 1шт.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7. Трубка силиконовая медицинская одноканальная (присоединительная)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</w:rPr>
              <w:t>d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 </w:t>
            </w:r>
            <w:proofErr w:type="spell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вн</w:t>
            </w:r>
            <w:proofErr w:type="spell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. = 6 мм, 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</w:rPr>
              <w:t>d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 нар.= 9 мм, 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</w:rPr>
              <w:t>L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 = (0,19±0,001) м - 1шт.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8. Трубка силиконовая медицинская одноканальная (нагнетательная)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</w:rPr>
              <w:t>d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 </w:t>
            </w:r>
            <w:proofErr w:type="spell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вн</w:t>
            </w:r>
            <w:proofErr w:type="spell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 = 8 мм, 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</w:rPr>
              <w:t>d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 нар.= 14мм, 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</w:rPr>
              <w:t>L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 = (0,5±0,02) м - 10шт.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9. Педаль - 1шт.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10. Запорное устройство - 1шт.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11. Устройство для отсасывания - 1шт.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12. Банка для сбора отсасываемой жидкости объёмом 2л - 1шт.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13. Трубка силиконовая медицинская одноканальная (присоединительная)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</w:rPr>
              <w:t>d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 </w:t>
            </w:r>
            <w:proofErr w:type="spell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вн</w:t>
            </w:r>
            <w:proofErr w:type="spell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. = 9 мм, 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</w:rPr>
              <w:t>d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 нар.= 13 мм, 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</w:rPr>
              <w:t>L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 = (0,04±0,001) м - 1шт.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 xml:space="preserve">14. Фильтр </w:t>
            </w:r>
            <w:proofErr w:type="spell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абактериальный</w:t>
            </w:r>
            <w:proofErr w:type="spell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 - 1шт.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 xml:space="preserve">15. Вставка </w:t>
            </w:r>
            <w:proofErr w:type="spell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плавкаяВП</w:t>
            </w:r>
            <w:proofErr w:type="spell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 1 - 1 5,0</w:t>
            </w:r>
            <w:proofErr w:type="gram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 А</w:t>
            </w:r>
            <w:proofErr w:type="gram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 - 2шт.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>16. Руководство по эксплуатации - 1шт</w:t>
            </w:r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br/>
              <w:t xml:space="preserve">ГОСТ </w:t>
            </w:r>
            <w:proofErr w:type="gramStart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>Р</w:t>
            </w:r>
            <w:proofErr w:type="gramEnd"/>
            <w:r w:rsidRPr="009C6A55">
              <w:rPr>
                <w:rFonts w:ascii="Times New Roman" w:hAnsi="Times New Roman" w:cs="Times New Roman"/>
                <w:color w:val="000000"/>
                <w:position w:val="-2"/>
                <w:szCs w:val="14"/>
                <w:lang w:val="ru-RU"/>
              </w:rPr>
              <w:t xml:space="preserve"> 50444-2020, ГОСТ Р 52770-2016, ГОСТ Р МЭК 60601-2-18-2014</w:t>
            </w:r>
          </w:p>
        </w:tc>
        <w:tc>
          <w:tcPr>
            <w:tcW w:w="2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C6A55" w:rsidRPr="009C6A55" w:rsidRDefault="009C6A55" w:rsidP="00326661">
            <w:pPr>
              <w:jc w:val="center"/>
              <w:rPr>
                <w:rFonts w:ascii="Times New Roman" w:hAnsi="Times New Roman" w:cs="Times New Roman"/>
              </w:rPr>
            </w:pPr>
            <w:r w:rsidRPr="009C6A55">
              <w:rPr>
                <w:rFonts w:ascii="Times New Roman" w:hAnsi="Times New Roman" w:cs="Times New Roman"/>
                <w:color w:val="000000"/>
                <w:position w:val="-2"/>
                <w:sz w:val="20"/>
                <w:szCs w:val="16"/>
              </w:rPr>
              <w:lastRenderedPageBreak/>
              <w:t>1</w:t>
            </w:r>
          </w:p>
        </w:tc>
      </w:tr>
    </w:tbl>
    <w:p w:rsidR="009C6A55" w:rsidRPr="009C6A55" w:rsidRDefault="009C6A55">
      <w:pPr>
        <w:rPr>
          <w:rFonts w:ascii="Times New Roman" w:hAnsi="Times New Roman" w:cs="Times New Roman"/>
          <w:lang w:val="ru-RU"/>
        </w:rPr>
      </w:pPr>
    </w:p>
    <w:sectPr w:rsidR="009C6A55" w:rsidRPr="009C6A55" w:rsidSect="009C6A55">
      <w:footerReference w:type="even" r:id="rId11"/>
      <w:footerReference w:type="default" r:id="rId12"/>
      <w:pgSz w:w="16838" w:h="11906" w:orient="landscape" w:code="9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9FA" w:rsidRDefault="000B09FA" w:rsidP="006E0FDA">
      <w:pPr>
        <w:spacing w:after="0" w:line="240" w:lineRule="auto"/>
      </w:pPr>
      <w:r>
        <w:separator/>
      </w:r>
    </w:p>
  </w:endnote>
  <w:endnote w:type="continuationSeparator" w:id="0">
    <w:p w:rsidR="000B09FA" w:rsidRDefault="000B09F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PHPDOCX"/>
      <w:tblpPr w:vertAnchor="text" w:horzAnchor="margin" w:tblpXSpec="center" w:tblpYSpec="inside"/>
      <w:tblOverlap w:val="never"/>
      <w:tblW w:w="5000" w:type="pct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5306"/>
      <w:gridCol w:w="5307"/>
      <w:gridCol w:w="5307"/>
    </w:tblGrid>
    <w:tr w:rsidR="00D06CA4">
      <w:tc>
        <w:tcPr>
          <w:tcW w:w="3400" w:type="dxa"/>
        </w:tcPr>
        <w:p w:rsidR="00D06CA4" w:rsidRDefault="00D06CA4"/>
      </w:tc>
      <w:tc>
        <w:tcPr>
          <w:tcW w:w="3400" w:type="dxa"/>
        </w:tcPr>
        <w:p w:rsidR="00D06CA4" w:rsidRDefault="000B09FA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Стр.</w:t>
          </w:r>
        </w:p>
      </w:tc>
      <w:tc>
        <w:tcPr>
          <w:tcW w:w="3400" w:type="dxa"/>
        </w:tcPr>
        <w:p w:rsidR="00D06CA4" w:rsidRDefault="00D06CA4"/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9FA" w:rsidRDefault="000B09FA" w:rsidP="006E0FDA">
      <w:pPr>
        <w:spacing w:after="0" w:line="240" w:lineRule="auto"/>
      </w:pPr>
      <w:r>
        <w:separator/>
      </w:r>
    </w:p>
  </w:footnote>
  <w:footnote w:type="continuationSeparator" w:id="0">
    <w:p w:rsidR="000B09FA" w:rsidRDefault="000B09F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B3F61D1"/>
    <w:multiLevelType w:val="hybridMultilevel"/>
    <w:tmpl w:val="D92AD9A8"/>
    <w:lvl w:ilvl="0" w:tplc="230640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8A574F"/>
    <w:multiLevelType w:val="hybridMultilevel"/>
    <w:tmpl w:val="75245FC8"/>
    <w:lvl w:ilvl="0" w:tplc="53138915">
      <w:start w:val="1"/>
      <w:numFmt w:val="decimal"/>
      <w:lvlText w:val="%1."/>
      <w:lvlJc w:val="left"/>
      <w:pPr>
        <w:ind w:left="720" w:hanging="360"/>
      </w:pPr>
    </w:lvl>
    <w:lvl w:ilvl="1" w:tplc="53138915" w:tentative="1">
      <w:start w:val="1"/>
      <w:numFmt w:val="lowerLetter"/>
      <w:lvlText w:val="%2."/>
      <w:lvlJc w:val="left"/>
      <w:pPr>
        <w:ind w:left="1440" w:hanging="360"/>
      </w:pPr>
    </w:lvl>
    <w:lvl w:ilvl="2" w:tplc="53138915" w:tentative="1">
      <w:start w:val="1"/>
      <w:numFmt w:val="lowerRoman"/>
      <w:lvlText w:val="%3."/>
      <w:lvlJc w:val="right"/>
      <w:pPr>
        <w:ind w:left="2160" w:hanging="180"/>
      </w:pPr>
    </w:lvl>
    <w:lvl w:ilvl="3" w:tplc="53138915" w:tentative="1">
      <w:start w:val="1"/>
      <w:numFmt w:val="decimal"/>
      <w:lvlText w:val="%4."/>
      <w:lvlJc w:val="left"/>
      <w:pPr>
        <w:ind w:left="2880" w:hanging="360"/>
      </w:pPr>
    </w:lvl>
    <w:lvl w:ilvl="4" w:tplc="53138915" w:tentative="1">
      <w:start w:val="1"/>
      <w:numFmt w:val="lowerLetter"/>
      <w:lvlText w:val="%5."/>
      <w:lvlJc w:val="left"/>
      <w:pPr>
        <w:ind w:left="3600" w:hanging="360"/>
      </w:pPr>
    </w:lvl>
    <w:lvl w:ilvl="5" w:tplc="53138915" w:tentative="1">
      <w:start w:val="1"/>
      <w:numFmt w:val="lowerRoman"/>
      <w:lvlText w:val="%6."/>
      <w:lvlJc w:val="right"/>
      <w:pPr>
        <w:ind w:left="4320" w:hanging="180"/>
      </w:pPr>
    </w:lvl>
    <w:lvl w:ilvl="6" w:tplc="53138915" w:tentative="1">
      <w:start w:val="1"/>
      <w:numFmt w:val="decimal"/>
      <w:lvlText w:val="%7."/>
      <w:lvlJc w:val="left"/>
      <w:pPr>
        <w:ind w:left="5040" w:hanging="360"/>
      </w:pPr>
    </w:lvl>
    <w:lvl w:ilvl="7" w:tplc="53138915" w:tentative="1">
      <w:start w:val="1"/>
      <w:numFmt w:val="lowerLetter"/>
      <w:lvlText w:val="%8."/>
      <w:lvlJc w:val="left"/>
      <w:pPr>
        <w:ind w:left="5760" w:hanging="360"/>
      </w:pPr>
    </w:lvl>
    <w:lvl w:ilvl="8" w:tplc="5313891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4E"/>
    <w:rsid w:val="00065F9C"/>
    <w:rsid w:val="000B09FA"/>
    <w:rsid w:val="000F6147"/>
    <w:rsid w:val="00112029"/>
    <w:rsid w:val="00135412"/>
    <w:rsid w:val="002279C3"/>
    <w:rsid w:val="00361FF4"/>
    <w:rsid w:val="003B5299"/>
    <w:rsid w:val="00461C9D"/>
    <w:rsid w:val="00493A0C"/>
    <w:rsid w:val="004D6B48"/>
    <w:rsid w:val="00531A4E"/>
    <w:rsid w:val="00535F5A"/>
    <w:rsid w:val="00555F58"/>
    <w:rsid w:val="006E6663"/>
    <w:rsid w:val="008B3AC2"/>
    <w:rsid w:val="008F680D"/>
    <w:rsid w:val="009C6A55"/>
    <w:rsid w:val="00AC197E"/>
    <w:rsid w:val="00B21D59"/>
    <w:rsid w:val="00BD419F"/>
    <w:rsid w:val="00D06CA4"/>
    <w:rsid w:val="00DF064E"/>
    <w:rsid w:val="00FB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heading 1" w:semiHidden="0" w:unhideWhenUsed="0"/>
    <w:lsdException w:name="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0F6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PHPDOCX">
    <w:name w:val="Heading 1 PHPDOCX"/>
    <w:basedOn w:val="a"/>
    <w:next w:val="a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PHPDOCX">
    <w:name w:val="Heading 2 PHPDOCX"/>
    <w:basedOn w:val="a"/>
    <w:next w:val="a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PHPDOCX">
    <w:name w:val="Heading 3 PHPDOCX"/>
    <w:basedOn w:val="a"/>
    <w:next w:val="a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PHPDOCX">
    <w:name w:val="Heading 4 PHPDOCX"/>
    <w:basedOn w:val="a"/>
    <w:next w:val="a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5PHPDOCX">
    <w:name w:val="Heading 5 PHPDOCX"/>
    <w:basedOn w:val="a"/>
    <w:next w:val="a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Heading6PHPDOCX">
    <w:name w:val="Heading 6 PHPDOCX"/>
    <w:basedOn w:val="a"/>
    <w:next w:val="a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eading7PHPDOCX">
    <w:name w:val="Heading 7 PHPDOCX"/>
    <w:basedOn w:val="a"/>
    <w:next w:val="a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8PHPDOCX">
    <w:name w:val="Heading 8 PHPDOCX"/>
    <w:basedOn w:val="a"/>
    <w:next w:val="a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Heading9PHPDOCX">
    <w:name w:val="Heading 9 PHPDOCX"/>
    <w:basedOn w:val="a"/>
    <w:next w:val="a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a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a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a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a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DefaultParagraphFontPHPDOCX">
    <w:name w:val="Default Paragraph Font PHPDOCX"/>
    <w:uiPriority w:val="1"/>
    <w:semiHidden/>
    <w:unhideWhenUsed/>
  </w:style>
  <w:style w:type="numbering" w:customStyle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lePHPDOCX">
    <w:name w:val="Title PHPDOCX"/>
    <w:basedOn w:val="a"/>
    <w:next w:val="a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a"/>
    <w:next w:val="a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customStyle="1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customStyle="1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customStyle="1" w:styleId="StrongPHPDOCX">
    <w:name w:val="Strong PHPDOCX"/>
    <w:basedOn w:val="DefaultParagraphFontPHPDOCX"/>
    <w:uiPriority w:val="22"/>
    <w:qFormat/>
    <w:rsid w:val="00DF064E"/>
    <w:rPr>
      <w:b/>
      <w:bCs/>
    </w:rPr>
  </w:style>
  <w:style w:type="paragraph" w:customStyle="1" w:styleId="QuotePHPDOCX">
    <w:name w:val="Quote PHPDOCX"/>
    <w:basedOn w:val="a"/>
    <w:next w:val="a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customStyle="1" w:styleId="IntenseQuotePHPDOCX">
    <w:name w:val="Intense Quote PHPDOCX"/>
    <w:basedOn w:val="a"/>
    <w:next w:val="a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customStyle="1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customStyle="1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customStyle="1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customStyle="1" w:styleId="ListParagraphPHPDOCX">
    <w:name w:val="List Paragraph PHPDOCX"/>
    <w:basedOn w:val="a"/>
    <w:uiPriority w:val="34"/>
    <w:qFormat/>
    <w:rsid w:val="00DF064E"/>
    <w:pPr>
      <w:ind w:left="720"/>
      <w:contextualSpacing/>
    </w:pPr>
  </w:style>
  <w:style w:type="paragraph" w:customStyle="1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ediumList1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MediumList1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MediumList1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MediumList1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MediumList1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MediumList1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MediumGrid1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MediumGrid1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MediumGrid1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MediumGrid1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MediumGrid1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MediumGrid3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MediumGrid3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MediumGrid3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MediumGrid3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MediumGrid3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MediumGrid3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DarkList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DarkList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DarkList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DarkList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DarkList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DarkList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Shading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ColorfulList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ColorfulList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ColorfulList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ColorfulList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ColorfulList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ColorfulList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ColorfulGrid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ColorfulGrid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ColorfulGrid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Grid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ColorfulGrid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ColorfulGrid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link w:val="defaultCar"/>
    <w:uiPriority w:val="99"/>
    <w:semiHidden/>
    <w:unhideWhenUsed/>
    <w:rsid w:val="006E0FDA"/>
    <w:pPr>
      <w:spacing w:before="10" w:after="10" w:line="240" w:lineRule="auto"/>
    </w:pPr>
  </w:style>
  <w:style w:type="character" w:customStyle="1" w:styleId="defaultCar">
    <w:name w:val="defaultCar"/>
    <w:link w:val="default"/>
    <w:uiPriority w:val="99"/>
    <w:semiHidden/>
    <w:unhideWhenUsed/>
    <w:rsid w:val="006E0FDA"/>
  </w:style>
  <w:style w:type="paragraph" w:customStyle="1" w:styleId="myStyle">
    <w:name w:val="myStyle"/>
    <w:link w:val="myStyleCar"/>
    <w:uiPriority w:val="99"/>
    <w:semiHidden/>
    <w:unhideWhenUsed/>
    <w:rsid w:val="006E0FDA"/>
    <w:pPr>
      <w:spacing w:before="10" w:after="10" w:line="240" w:lineRule="auto"/>
    </w:pPr>
  </w:style>
  <w:style w:type="character" w:customStyle="1" w:styleId="myStyleCar">
    <w:name w:val="myStyleCar"/>
    <w:link w:val="myStyle"/>
    <w:uiPriority w:val="99"/>
    <w:semiHidden/>
    <w:unhideWhenUsed/>
    <w:rsid w:val="006E0FDA"/>
  </w:style>
  <w:style w:type="paragraph" w:customStyle="1" w:styleId="myCenter">
    <w:name w:val="myCenter"/>
    <w:link w:val="myCenterCar"/>
    <w:uiPriority w:val="99"/>
    <w:semiHidden/>
    <w:unhideWhenUsed/>
    <w:rsid w:val="006E0FDA"/>
    <w:pPr>
      <w:spacing w:after="0" w:line="240" w:lineRule="auto"/>
      <w:jc w:val="center"/>
    </w:pPr>
  </w:style>
  <w:style w:type="character" w:customStyle="1" w:styleId="myCenterCar">
    <w:name w:val="myCenterCar"/>
    <w:link w:val="myCenter"/>
    <w:uiPriority w:val="99"/>
    <w:semiHidden/>
    <w:unhideWhenUsed/>
    <w:rsid w:val="006E0FDA"/>
  </w:style>
  <w:style w:type="paragraph" w:customStyle="1" w:styleId="myLeft">
    <w:name w:val="myLeft"/>
    <w:link w:val="myLeftCar"/>
    <w:uiPriority w:val="99"/>
    <w:semiHidden/>
    <w:unhideWhenUsed/>
    <w:rsid w:val="006E0FDA"/>
    <w:pPr>
      <w:spacing w:after="0" w:line="240" w:lineRule="auto"/>
    </w:pPr>
  </w:style>
  <w:style w:type="character" w:customStyle="1" w:styleId="myLeftCar">
    <w:name w:val="myLeftCar"/>
    <w:link w:val="myLeft"/>
    <w:uiPriority w:val="99"/>
    <w:semiHidden/>
    <w:unhideWhenUsed/>
    <w:rsid w:val="006E0FDA"/>
  </w:style>
  <w:style w:type="paragraph" w:customStyle="1" w:styleId="myRight">
    <w:name w:val="myRight"/>
    <w:link w:val="myRightCar"/>
    <w:uiPriority w:val="99"/>
    <w:semiHidden/>
    <w:unhideWhenUsed/>
    <w:rsid w:val="006E0FDA"/>
    <w:pPr>
      <w:spacing w:after="0" w:line="240" w:lineRule="auto"/>
      <w:jc w:val="right"/>
    </w:pPr>
  </w:style>
  <w:style w:type="character" w:customStyle="1" w:styleId="myRightCar">
    <w:name w:val="myRightCar"/>
    <w:link w:val="myRight"/>
    <w:uiPriority w:val="99"/>
    <w:semiHidden/>
    <w:unhideWhenUsed/>
    <w:rsid w:val="006E0FDA"/>
  </w:style>
  <w:style w:type="paragraph" w:customStyle="1" w:styleId="myJustify">
    <w:name w:val="myJustify"/>
    <w:link w:val="myJustifyCar"/>
    <w:uiPriority w:val="99"/>
    <w:semiHidden/>
    <w:unhideWhenUsed/>
    <w:rsid w:val="006E0FDA"/>
    <w:pPr>
      <w:spacing w:after="0" w:line="240" w:lineRule="auto"/>
      <w:jc w:val="both"/>
    </w:pPr>
  </w:style>
  <w:style w:type="character" w:customStyle="1" w:styleId="myJustifyCar">
    <w:name w:val="myJustifyCar"/>
    <w:link w:val="myJustify"/>
    <w:uiPriority w:val="99"/>
    <w:semiHidden/>
    <w:unhideWhenUsed/>
    <w:rsid w:val="006E0FDA"/>
  </w:style>
  <w:style w:type="paragraph" w:customStyle="1" w:styleId="myTable">
    <w:name w:val="myTable"/>
    <w:link w:val="myTableCar"/>
    <w:uiPriority w:val="99"/>
    <w:semiHidden/>
    <w:unhideWhenUsed/>
    <w:rsid w:val="006E0FDA"/>
    <w:pPr>
      <w:pBdr>
        <w:top w:val="single" w:sz="4" w:space="2" w:color="000000"/>
        <w:left w:val="single" w:sz="4" w:space="2" w:color="000000"/>
        <w:bottom w:val="single" w:sz="4" w:space="2" w:color="000000"/>
        <w:right w:val="single" w:sz="4" w:space="2" w:color="000000"/>
      </w:pBdr>
    </w:pPr>
  </w:style>
  <w:style w:type="character" w:customStyle="1" w:styleId="myTableCar">
    <w:name w:val="myTableCar"/>
    <w:link w:val="myTable"/>
    <w:uiPriority w:val="99"/>
    <w:semiHidden/>
    <w:unhideWhenUsed/>
    <w:rsid w:val="006E0FDA"/>
  </w:style>
  <w:style w:type="paragraph" w:customStyle="1" w:styleId="myP">
    <w:name w:val="myP"/>
    <w:link w:val="myPCar"/>
    <w:uiPriority w:val="99"/>
    <w:semiHidden/>
    <w:unhideWhenUsed/>
    <w:rsid w:val="006E0FDA"/>
    <w:pPr>
      <w:spacing w:after="0"/>
    </w:pPr>
  </w:style>
  <w:style w:type="character" w:customStyle="1" w:styleId="myPCar">
    <w:name w:val="myPCar"/>
    <w:link w:val="myP"/>
    <w:uiPriority w:val="99"/>
    <w:semiHidden/>
    <w:unhideWhenUsed/>
    <w:rsid w:val="006E0FDA"/>
  </w:style>
  <w:style w:type="paragraph" w:customStyle="1" w:styleId="myJustify8">
    <w:name w:val="myJustify8"/>
    <w:link w:val="myJustify8Car"/>
    <w:uiPriority w:val="99"/>
    <w:semiHidden/>
    <w:unhideWhenUsed/>
    <w:rsid w:val="006E0FDA"/>
    <w:pPr>
      <w:spacing w:after="0" w:line="240" w:lineRule="auto"/>
      <w:jc w:val="both"/>
    </w:pPr>
    <w:rPr>
      <w:sz w:val="16"/>
    </w:rPr>
  </w:style>
  <w:style w:type="character" w:customStyle="1" w:styleId="myJustify8Car">
    <w:name w:val="myJustify8Car"/>
    <w:link w:val="myJustify8"/>
    <w:uiPriority w:val="99"/>
    <w:semiHidden/>
    <w:unhideWhenUsed/>
    <w:rsid w:val="006E0FDA"/>
    <w:rPr>
      <w:sz w:val="16"/>
    </w:rPr>
  </w:style>
  <w:style w:type="paragraph" w:customStyle="1" w:styleId="myJustify10">
    <w:name w:val="myJustify10"/>
    <w:link w:val="myJustify10Car"/>
    <w:uiPriority w:val="99"/>
    <w:semiHidden/>
    <w:unhideWhenUsed/>
    <w:rsid w:val="006E0FDA"/>
    <w:pPr>
      <w:spacing w:after="0" w:line="240" w:lineRule="auto"/>
      <w:jc w:val="both"/>
    </w:pPr>
    <w:rPr>
      <w:sz w:val="20"/>
    </w:rPr>
  </w:style>
  <w:style w:type="character" w:customStyle="1" w:styleId="myJustify10Car">
    <w:name w:val="myJustify10Car"/>
    <w:link w:val="myJustify10"/>
    <w:uiPriority w:val="99"/>
    <w:semiHidden/>
    <w:unhideWhenUsed/>
    <w:rsid w:val="006E0FDA"/>
    <w:rPr>
      <w:sz w:val="20"/>
    </w:rPr>
  </w:style>
  <w:style w:type="paragraph" w:customStyle="1" w:styleId="myCenter8">
    <w:name w:val="myCenter8"/>
    <w:link w:val="myCenter8Car"/>
    <w:uiPriority w:val="99"/>
    <w:semiHidden/>
    <w:unhideWhenUsed/>
    <w:rsid w:val="006E0FDA"/>
    <w:pPr>
      <w:spacing w:after="0" w:line="240" w:lineRule="auto"/>
      <w:jc w:val="center"/>
    </w:pPr>
    <w:rPr>
      <w:sz w:val="16"/>
    </w:rPr>
  </w:style>
  <w:style w:type="character" w:customStyle="1" w:styleId="myCenter8Car">
    <w:name w:val="myCenter8Car"/>
    <w:link w:val="myCenter8"/>
    <w:uiPriority w:val="99"/>
    <w:semiHidden/>
    <w:unhideWhenUsed/>
    <w:rsid w:val="006E0FDA"/>
    <w:rPr>
      <w:sz w:val="16"/>
    </w:rPr>
  </w:style>
  <w:style w:type="paragraph" w:customStyle="1" w:styleId="myLeft8">
    <w:name w:val="myLeft8"/>
    <w:link w:val="myLeft8Car"/>
    <w:uiPriority w:val="99"/>
    <w:semiHidden/>
    <w:unhideWhenUsed/>
    <w:rsid w:val="006E0FDA"/>
    <w:pPr>
      <w:spacing w:after="0" w:line="240" w:lineRule="auto"/>
    </w:pPr>
    <w:rPr>
      <w:sz w:val="16"/>
    </w:rPr>
  </w:style>
  <w:style w:type="character" w:customStyle="1" w:styleId="myLeft8Car">
    <w:name w:val="myLeft8Car"/>
    <w:link w:val="myLeft8"/>
    <w:uiPriority w:val="99"/>
    <w:semiHidden/>
    <w:unhideWhenUsed/>
    <w:rsid w:val="006E0FDA"/>
    <w:rPr>
      <w:sz w:val="16"/>
    </w:rPr>
  </w:style>
  <w:style w:type="paragraph" w:customStyle="1" w:styleId="myRight8">
    <w:name w:val="myRight8"/>
    <w:link w:val="myRight8Car"/>
    <w:uiPriority w:val="99"/>
    <w:semiHidden/>
    <w:unhideWhenUsed/>
    <w:rsid w:val="006E0FDA"/>
    <w:pPr>
      <w:spacing w:after="0" w:line="240" w:lineRule="auto"/>
      <w:jc w:val="right"/>
    </w:pPr>
    <w:rPr>
      <w:sz w:val="16"/>
    </w:rPr>
  </w:style>
  <w:style w:type="character" w:customStyle="1" w:styleId="myRight8Car">
    <w:name w:val="myRight8Car"/>
    <w:link w:val="myRight8"/>
    <w:uiPriority w:val="99"/>
    <w:semiHidden/>
    <w:unhideWhenUsed/>
    <w:rsid w:val="006E0FDA"/>
    <w:rPr>
      <w:sz w:val="16"/>
    </w:rPr>
  </w:style>
  <w:style w:type="paragraph" w:customStyle="1" w:styleId="myCenter10">
    <w:name w:val="myCenter10"/>
    <w:link w:val="myCenter10Car"/>
    <w:uiPriority w:val="99"/>
    <w:semiHidden/>
    <w:unhideWhenUsed/>
    <w:rsid w:val="006E0FDA"/>
    <w:pPr>
      <w:spacing w:after="0" w:line="240" w:lineRule="auto"/>
      <w:jc w:val="center"/>
    </w:pPr>
    <w:rPr>
      <w:sz w:val="20"/>
    </w:rPr>
  </w:style>
  <w:style w:type="character" w:customStyle="1" w:styleId="myCenter10Car">
    <w:name w:val="myCenter10Car"/>
    <w:link w:val="myCenter10"/>
    <w:uiPriority w:val="99"/>
    <w:semiHidden/>
    <w:unhideWhenUsed/>
    <w:rsid w:val="006E0FDA"/>
    <w:rPr>
      <w:sz w:val="20"/>
    </w:rPr>
  </w:style>
  <w:style w:type="paragraph" w:customStyle="1" w:styleId="myLeft10">
    <w:name w:val="myLeft10"/>
    <w:link w:val="myLeft10Car"/>
    <w:uiPriority w:val="99"/>
    <w:semiHidden/>
    <w:unhideWhenUsed/>
    <w:rsid w:val="006E0FDA"/>
    <w:pPr>
      <w:spacing w:after="0" w:line="240" w:lineRule="auto"/>
    </w:pPr>
    <w:rPr>
      <w:sz w:val="20"/>
    </w:rPr>
  </w:style>
  <w:style w:type="character" w:customStyle="1" w:styleId="myLeft10Car">
    <w:name w:val="myLeft10Car"/>
    <w:link w:val="myLeft10"/>
    <w:uiPriority w:val="99"/>
    <w:semiHidden/>
    <w:unhideWhenUsed/>
    <w:rsid w:val="006E0FDA"/>
    <w:rPr>
      <w:sz w:val="20"/>
    </w:rPr>
  </w:style>
  <w:style w:type="paragraph" w:customStyle="1" w:styleId="myRight10">
    <w:name w:val="myRight10"/>
    <w:link w:val="myRight10Car"/>
    <w:uiPriority w:val="99"/>
    <w:semiHidden/>
    <w:unhideWhenUsed/>
    <w:rsid w:val="006E0FDA"/>
    <w:pPr>
      <w:spacing w:after="0" w:line="240" w:lineRule="auto"/>
      <w:jc w:val="right"/>
    </w:pPr>
    <w:rPr>
      <w:sz w:val="20"/>
    </w:rPr>
  </w:style>
  <w:style w:type="character" w:customStyle="1" w:styleId="myRight10Car">
    <w:name w:val="myRight10Car"/>
    <w:link w:val="myRight10"/>
    <w:uiPriority w:val="99"/>
    <w:semiHidden/>
    <w:unhideWhenUsed/>
    <w:rsid w:val="006E0FDA"/>
    <w:rPr>
      <w:sz w:val="20"/>
    </w:rPr>
  </w:style>
  <w:style w:type="paragraph" w:styleId="a3">
    <w:name w:val="header"/>
    <w:basedOn w:val="a"/>
    <w:link w:val="a4"/>
    <w:uiPriority w:val="99"/>
    <w:unhideWhenUsed/>
    <w:rsid w:val="00227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79C3"/>
  </w:style>
  <w:style w:type="paragraph" w:styleId="a5">
    <w:name w:val="Balloon Text"/>
    <w:basedOn w:val="a"/>
    <w:link w:val="a6"/>
    <w:uiPriority w:val="99"/>
    <w:semiHidden/>
    <w:unhideWhenUsed/>
    <w:rsid w:val="009C6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6A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endo.ru/search/?q=5111-09&amp;utm_source=tech_list_992583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63C7A-4264-4681-B2EF-5A0087A24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Валитова Алиса Талгатовна</cp:lastModifiedBy>
  <cp:revision>8</cp:revision>
  <dcterms:created xsi:type="dcterms:W3CDTF">2012-01-10T09:29:00Z</dcterms:created>
  <dcterms:modified xsi:type="dcterms:W3CDTF">2021-09-27T04:16:00Z</dcterms:modified>
</cp:coreProperties>
</file>